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D531E4">
        <w:rPr>
          <w:rFonts w:eastAsia="Times New Roman"/>
          <w:color w:val="auto"/>
        </w:rPr>
        <w:t>3</w:t>
      </w:r>
      <w:r w:rsidR="005C7A9A">
        <w:rPr>
          <w:rFonts w:eastAsia="Times New Roman"/>
          <w:color w:val="auto"/>
        </w:rPr>
        <w:t>-</w:t>
      </w:r>
      <w:r w:rsidR="00D45CD0">
        <w:rPr>
          <w:rFonts w:eastAsia="Times New Roman"/>
          <w:color w:val="auto"/>
        </w:rPr>
        <w:t>2019</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D531E4">
        <w:rPr>
          <w:rFonts w:ascii="Times New Roman" w:eastAsia="Times New Roman" w:hAnsi="Times New Roman"/>
          <w:sz w:val="24"/>
          <w:szCs w:val="24"/>
        </w:rPr>
        <w:t>08</w:t>
      </w:r>
      <w:r w:rsidRPr="004B39D0">
        <w:rPr>
          <w:rFonts w:ascii="Times New Roman" w:eastAsia="Times New Roman" w:hAnsi="Times New Roman"/>
          <w:sz w:val="24"/>
          <w:szCs w:val="24"/>
        </w:rPr>
        <w:t>.</w:t>
      </w:r>
      <w:r w:rsidR="00D531E4">
        <w:rPr>
          <w:rFonts w:ascii="Times New Roman" w:eastAsia="Times New Roman" w:hAnsi="Times New Roman"/>
          <w:sz w:val="24"/>
          <w:szCs w:val="24"/>
        </w:rPr>
        <w:t>02</w:t>
      </w:r>
      <w:r w:rsidR="00D45CD0">
        <w:rPr>
          <w:rFonts w:ascii="Times New Roman" w:eastAsia="Times New Roman" w:hAnsi="Times New Roman"/>
          <w:sz w:val="24"/>
          <w:szCs w:val="24"/>
        </w:rPr>
        <w:t>.2019</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1A4981">
        <w:rPr>
          <w:rFonts w:ascii="Times New Roman" w:eastAsia="Times New Roman" w:hAnsi="Times New Roman"/>
          <w:sz w:val="24"/>
          <w:szCs w:val="24"/>
        </w:rPr>
        <w:t>25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Кунинёв</w:t>
      </w:r>
      <w:proofErr w:type="spellEnd"/>
      <w:r>
        <w:rPr>
          <w:rFonts w:ascii="Times New Roman" w:eastAsia="Times New Roman" w:hAnsi="Times New Roman"/>
          <w:sz w:val="24"/>
          <w:szCs w:val="24"/>
        </w:rPr>
        <w:t xml:space="preserve"> Сергей Михайлович,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Пикулик Владимир Владимирович,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940D35" w:rsidRDefault="00940D35"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C16645" w:rsidRDefault="00C16645" w:rsidP="00C16645">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 xml:space="preserve">которая проводилась </w:t>
      </w:r>
      <w:r>
        <w:rPr>
          <w:rFonts w:ascii="Times New Roman" w:eastAsia="Times New Roman" w:hAnsi="Times New Roman" w:cs="Times New Roman"/>
          <w:bCs/>
          <w:sz w:val="24"/>
          <w:szCs w:val="24"/>
        </w:rPr>
        <w:lastRenderedPageBreak/>
        <w:t>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2/1490              </w:t>
      </w:r>
      <w:r>
        <w:rPr>
          <w:rFonts w:ascii="Times New Roman" w:eastAsia="Times New Roman" w:hAnsi="Times New Roman" w:cs="Times New Roman"/>
          <w:b/>
          <w:bCs/>
          <w:sz w:val="24"/>
          <w:szCs w:val="24"/>
        </w:rPr>
        <w:fldChar w:fldCharType="end"/>
      </w:r>
    </w:p>
    <w:p w:rsidR="00C16645" w:rsidRDefault="00C16645" w:rsidP="00C16645">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4252"/>
        <w:gridCol w:w="2131"/>
        <w:gridCol w:w="1696"/>
        <w:gridCol w:w="1425"/>
      </w:tblGrid>
      <w:tr w:rsidR="00C16645" w:rsidTr="00C16645">
        <w:trPr>
          <w:trHeight w:val="662"/>
        </w:trPr>
        <w:tc>
          <w:tcPr>
            <w:tcW w:w="426" w:type="dxa"/>
            <w:tcBorders>
              <w:top w:val="single" w:sz="6" w:space="0" w:color="auto"/>
              <w:left w:val="single" w:sz="6" w:space="0" w:color="auto"/>
              <w:bottom w:val="single" w:sz="6" w:space="0" w:color="auto"/>
              <w:right w:val="nil"/>
            </w:tcBorders>
            <w:vAlign w:val="center"/>
            <w:hideMark/>
          </w:tcPr>
          <w:p w:rsidR="00C16645" w:rsidRDefault="00C16645">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252" w:type="dxa"/>
            <w:tcBorders>
              <w:top w:val="single" w:sz="6" w:space="0" w:color="auto"/>
              <w:left w:val="single" w:sz="6" w:space="0" w:color="auto"/>
              <w:bottom w:val="single" w:sz="6" w:space="0" w:color="auto"/>
              <w:right w:val="single" w:sz="6" w:space="0" w:color="auto"/>
            </w:tcBorders>
            <w:vAlign w:val="center"/>
            <w:hideMark/>
          </w:tcPr>
          <w:p w:rsidR="00C16645" w:rsidRDefault="00C16645">
            <w:pPr>
              <w:pStyle w:val="1CStyle12"/>
              <w:spacing w:after="0" w:line="240" w:lineRule="auto"/>
              <w:ind w:right="-1"/>
              <w:rPr>
                <w:sz w:val="22"/>
                <w:lang w:eastAsia="en-US"/>
              </w:rPr>
            </w:pPr>
            <w:r>
              <w:rPr>
                <w:sz w:val="22"/>
                <w:lang w:eastAsia="en-US"/>
              </w:rPr>
              <w:t>Выявленные нарушения</w:t>
            </w:r>
          </w:p>
        </w:tc>
        <w:tc>
          <w:tcPr>
            <w:tcW w:w="2131" w:type="dxa"/>
            <w:tcBorders>
              <w:top w:val="single" w:sz="6" w:space="0" w:color="auto"/>
              <w:left w:val="nil"/>
              <w:bottom w:val="single" w:sz="6" w:space="0" w:color="auto"/>
              <w:right w:val="single" w:sz="6" w:space="0" w:color="auto"/>
            </w:tcBorders>
            <w:vAlign w:val="center"/>
            <w:hideMark/>
          </w:tcPr>
          <w:p w:rsidR="00C16645" w:rsidRDefault="00C16645">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696" w:type="dxa"/>
            <w:tcBorders>
              <w:top w:val="single" w:sz="6" w:space="0" w:color="auto"/>
              <w:left w:val="single" w:sz="6" w:space="0" w:color="auto"/>
              <w:bottom w:val="single" w:sz="6" w:space="0" w:color="auto"/>
              <w:right w:val="single" w:sz="4" w:space="0" w:color="auto"/>
            </w:tcBorders>
            <w:vAlign w:val="center"/>
            <w:hideMark/>
          </w:tcPr>
          <w:p w:rsidR="00C16645" w:rsidRDefault="00C16645">
            <w:pPr>
              <w:pStyle w:val="1CStyle14"/>
              <w:spacing w:after="0" w:line="240" w:lineRule="auto"/>
              <w:ind w:right="-1"/>
              <w:rPr>
                <w:sz w:val="22"/>
                <w:lang w:eastAsia="en-US"/>
              </w:rPr>
            </w:pPr>
            <w:r>
              <w:rPr>
                <w:sz w:val="22"/>
                <w:lang w:eastAsia="en-US"/>
              </w:rPr>
              <w:t xml:space="preserve">Срок устранения </w:t>
            </w:r>
            <w:proofErr w:type="gramStart"/>
            <w:r>
              <w:rPr>
                <w:sz w:val="22"/>
                <w:lang w:eastAsia="en-US"/>
              </w:rPr>
              <w:t>до</w:t>
            </w:r>
            <w:proofErr w:type="gramEnd"/>
          </w:p>
        </w:tc>
        <w:tc>
          <w:tcPr>
            <w:tcW w:w="1425" w:type="dxa"/>
            <w:tcBorders>
              <w:top w:val="single" w:sz="6" w:space="0" w:color="auto"/>
              <w:left w:val="single" w:sz="4" w:space="0" w:color="auto"/>
              <w:bottom w:val="single" w:sz="6" w:space="0" w:color="auto"/>
              <w:right w:val="single" w:sz="6" w:space="0" w:color="auto"/>
            </w:tcBorders>
            <w:vAlign w:val="center"/>
            <w:hideMark/>
          </w:tcPr>
          <w:p w:rsidR="00C16645" w:rsidRDefault="00C16645">
            <w:pPr>
              <w:pStyle w:val="1CStyle14"/>
              <w:spacing w:after="0" w:line="240" w:lineRule="auto"/>
              <w:ind w:right="-1"/>
              <w:rPr>
                <w:sz w:val="22"/>
                <w:lang w:eastAsia="en-US"/>
              </w:rPr>
            </w:pPr>
            <w:r>
              <w:rPr>
                <w:sz w:val="22"/>
                <w:lang w:eastAsia="en-US"/>
              </w:rPr>
              <w:t>Статус устранения</w:t>
            </w:r>
          </w:p>
        </w:tc>
      </w:tr>
      <w:tr w:rsidR="00C16645" w:rsidTr="00C16645">
        <w:trPr>
          <w:trHeight w:val="759"/>
        </w:trPr>
        <w:tc>
          <w:tcPr>
            <w:tcW w:w="426" w:type="dxa"/>
            <w:tcBorders>
              <w:top w:val="single" w:sz="6" w:space="0" w:color="auto"/>
              <w:left w:val="single" w:sz="6" w:space="0" w:color="auto"/>
              <w:bottom w:val="single" w:sz="6" w:space="0" w:color="auto"/>
              <w:right w:val="nil"/>
            </w:tcBorders>
            <w:vAlign w:val="center"/>
            <w:hideMark/>
          </w:tcPr>
          <w:p w:rsidR="00C16645" w:rsidRDefault="00C16645">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252" w:type="dxa"/>
            <w:tcBorders>
              <w:top w:val="single" w:sz="6" w:space="0" w:color="auto"/>
              <w:left w:val="single" w:sz="6" w:space="0" w:color="auto"/>
              <w:bottom w:val="single" w:sz="6" w:space="0" w:color="auto"/>
              <w:right w:val="single" w:sz="6" w:space="0" w:color="auto"/>
            </w:tcBorders>
            <w:vAlign w:val="center"/>
            <w:hideMark/>
          </w:tcPr>
          <w:p w:rsidR="00C16645" w:rsidRDefault="00C16645">
            <w:pPr>
              <w:pStyle w:val="1CStyle12"/>
              <w:spacing w:after="0" w:line="240" w:lineRule="auto"/>
              <w:ind w:left="184" w:right="-1"/>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следующим контрактам:  </w:t>
            </w:r>
          </w:p>
          <w:p w:rsidR="00C16645" w:rsidRDefault="00C16645">
            <w:pPr>
              <w:pStyle w:val="1CStyle12"/>
              <w:spacing w:after="0" w:line="240" w:lineRule="auto"/>
              <w:ind w:left="184" w:right="-1"/>
              <w:jc w:val="left"/>
              <w:rPr>
                <w:b w:val="0"/>
                <w:sz w:val="22"/>
                <w:lang w:eastAsia="en-US"/>
              </w:rPr>
            </w:pPr>
            <w:proofErr w:type="gramStart"/>
            <w:r>
              <w:rPr>
                <w:b w:val="0"/>
                <w:noProof/>
                <w:sz w:val="22"/>
                <w:lang w:eastAsia="en-US"/>
              </w:rPr>
              <w:t>57708503727170193070003 от 09.10.2017 на сумму 399 900,99 р., 57708503727170211700001 от 09.11.2017 на сумму 321 424,24 р., 57708503727170213350003</w:t>
            </w:r>
            <w:r>
              <w:rPr>
                <w:b w:val="0"/>
                <w:noProof/>
                <w:sz w:val="22"/>
                <w:lang w:eastAsia="en-US"/>
              </w:rPr>
              <w:tab/>
              <w:t>от 10.11.2017 на сумму 1 141 784,37 р. (исполнен на 900 291р.), 57708503727170233380003 от 30.11.2017 на сумму 452 601,83 р. (исполнен на 339 643р.), 57708503727170235500001 от 05.12.2017 на сумму 594 566,93 р., 57708503727170240640001 от 12.12.2017 на сумму 443 446,50 р., 57708503727170242390001 от 13.12.2017</w:t>
            </w:r>
            <w:proofErr w:type="gramEnd"/>
            <w:r>
              <w:rPr>
                <w:b w:val="0"/>
                <w:noProof/>
                <w:sz w:val="22"/>
                <w:lang w:eastAsia="en-US"/>
              </w:rPr>
              <w:t xml:space="preserve"> на сумму 1 532 500,36 р., 538 от 27.12.2017 на сумму 1 346 173,05 р.</w:t>
            </w:r>
            <w:r>
              <w:rPr>
                <w:b w:val="0"/>
                <w:sz w:val="22"/>
                <w:lang w:eastAsia="en-US"/>
              </w:rPr>
              <w:fldChar w:fldCharType="end"/>
            </w:r>
          </w:p>
        </w:tc>
        <w:tc>
          <w:tcPr>
            <w:tcW w:w="2131" w:type="dxa"/>
            <w:tcBorders>
              <w:top w:val="single" w:sz="6" w:space="0" w:color="auto"/>
              <w:left w:val="nil"/>
              <w:bottom w:val="single" w:sz="6" w:space="0" w:color="auto"/>
              <w:right w:val="single" w:sz="6" w:space="0" w:color="auto"/>
            </w:tcBorders>
            <w:vAlign w:val="center"/>
            <w:hideMark/>
          </w:tcPr>
          <w:p w:rsidR="00C16645" w:rsidRDefault="00C16645">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696" w:type="dxa"/>
            <w:tcBorders>
              <w:top w:val="single" w:sz="6" w:space="0" w:color="auto"/>
              <w:left w:val="single" w:sz="6" w:space="0" w:color="auto"/>
              <w:bottom w:val="single" w:sz="6" w:space="0" w:color="auto"/>
              <w:right w:val="single" w:sz="4" w:space="0" w:color="auto"/>
            </w:tcBorders>
            <w:vAlign w:val="center"/>
            <w:hideMark/>
          </w:tcPr>
          <w:p w:rsidR="00C16645" w:rsidRDefault="00C16645">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30.01.2019</w:t>
            </w:r>
            <w:r>
              <w:rPr>
                <w:b w:val="0"/>
                <w:sz w:val="22"/>
                <w:lang w:eastAsia="en-US"/>
              </w:rPr>
              <w:fldChar w:fldCharType="end"/>
            </w:r>
          </w:p>
        </w:tc>
        <w:tc>
          <w:tcPr>
            <w:tcW w:w="1425" w:type="dxa"/>
            <w:tcBorders>
              <w:top w:val="single" w:sz="6" w:space="0" w:color="auto"/>
              <w:left w:val="single" w:sz="4" w:space="0" w:color="auto"/>
              <w:bottom w:val="single" w:sz="6" w:space="0" w:color="auto"/>
              <w:right w:val="single" w:sz="6" w:space="0" w:color="auto"/>
            </w:tcBorders>
            <w:vAlign w:val="center"/>
            <w:hideMark/>
          </w:tcPr>
          <w:p w:rsidR="00C16645" w:rsidRDefault="00C16645">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28.01.2019</w:t>
            </w:r>
            <w:r>
              <w:rPr>
                <w:b w:val="0"/>
                <w:sz w:val="22"/>
                <w:lang w:eastAsia="en-US"/>
              </w:rPr>
              <w:fldChar w:fldCharType="end"/>
            </w:r>
          </w:p>
        </w:tc>
      </w:tr>
    </w:tbl>
    <w:p w:rsidR="00C16645" w:rsidRDefault="00C16645" w:rsidP="00C1664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16645" w:rsidRDefault="00C16645" w:rsidP="00C16645">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w:t>
      </w:r>
    </w:p>
    <w:p w:rsidR="00C16645" w:rsidRDefault="00C16645" w:rsidP="00C16645">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16645" w:rsidRDefault="00C16645" w:rsidP="00C1664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16645" w:rsidRDefault="00C16645" w:rsidP="00C16645">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6F2E1E" w:rsidRDefault="006F2E1E" w:rsidP="006F2E1E">
      <w:pPr>
        <w:tabs>
          <w:tab w:val="left" w:pos="9922"/>
        </w:tabs>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«Деловой Вектор»</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7714530856</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3/1096              </w:t>
      </w:r>
      <w:r>
        <w:rPr>
          <w:rFonts w:ascii="Times New Roman" w:eastAsia="Times New Roman" w:hAnsi="Times New Roman" w:cs="Times New Roman"/>
          <w:b/>
          <w:bCs/>
          <w:sz w:val="24"/>
          <w:szCs w:val="24"/>
        </w:rPr>
        <w:fldChar w:fldCharType="end"/>
      </w:r>
    </w:p>
    <w:p w:rsidR="006F2E1E" w:rsidRDefault="006F2E1E" w:rsidP="006F2E1E">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412"/>
        <w:gridCol w:w="1702"/>
        <w:gridCol w:w="1702"/>
      </w:tblGrid>
      <w:tr w:rsidR="006F2E1E" w:rsidTr="006F2E1E">
        <w:trPr>
          <w:trHeight w:val="662"/>
        </w:trPr>
        <w:tc>
          <w:tcPr>
            <w:tcW w:w="426" w:type="dxa"/>
            <w:tcBorders>
              <w:top w:val="single" w:sz="6" w:space="0" w:color="auto"/>
              <w:left w:val="single" w:sz="6" w:space="0" w:color="auto"/>
              <w:bottom w:val="single" w:sz="6" w:space="0" w:color="auto"/>
              <w:right w:val="nil"/>
            </w:tcBorders>
            <w:vAlign w:val="center"/>
            <w:hideMark/>
          </w:tcPr>
          <w:p w:rsidR="006F2E1E" w:rsidRDefault="006F2E1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6F2E1E" w:rsidRDefault="006F2E1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6F2E1E" w:rsidRDefault="006F2E1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6F2E1E" w:rsidRDefault="006F2E1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6F2E1E" w:rsidRDefault="006F2E1E">
            <w:pPr>
              <w:pStyle w:val="1CStyle14"/>
              <w:spacing w:after="0" w:line="240" w:lineRule="auto"/>
              <w:rPr>
                <w:sz w:val="22"/>
                <w:lang w:eastAsia="en-US"/>
              </w:rPr>
            </w:pPr>
            <w:r>
              <w:rPr>
                <w:sz w:val="22"/>
                <w:lang w:eastAsia="en-US"/>
              </w:rPr>
              <w:t>Статус устранения</w:t>
            </w:r>
          </w:p>
        </w:tc>
      </w:tr>
      <w:tr w:rsidR="006F2E1E" w:rsidTr="006F2E1E">
        <w:trPr>
          <w:trHeight w:val="759"/>
        </w:trPr>
        <w:tc>
          <w:tcPr>
            <w:tcW w:w="426" w:type="dxa"/>
            <w:tcBorders>
              <w:top w:val="single" w:sz="6" w:space="0" w:color="auto"/>
              <w:left w:val="single" w:sz="6" w:space="0" w:color="auto"/>
              <w:bottom w:val="single" w:sz="6" w:space="0" w:color="auto"/>
              <w:right w:val="nil"/>
            </w:tcBorders>
            <w:vAlign w:val="center"/>
            <w:hideMark/>
          </w:tcPr>
          <w:p w:rsidR="006F2E1E" w:rsidRDefault="006F2E1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6F2E1E" w:rsidRDefault="006F2E1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6F2E1E" w:rsidRDefault="006F2E1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6F2E1E" w:rsidRDefault="006F2E1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21.03.2019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6F2E1E" w:rsidRDefault="006F2E1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31.01.2019</w:t>
            </w:r>
            <w:r>
              <w:rPr>
                <w:b w:val="0"/>
                <w:sz w:val="22"/>
                <w:lang w:eastAsia="en-US"/>
              </w:rPr>
              <w:fldChar w:fldCharType="end"/>
            </w:r>
          </w:p>
        </w:tc>
      </w:tr>
    </w:tbl>
    <w:p w:rsidR="006F2E1E" w:rsidRDefault="006F2E1E" w:rsidP="006F2E1E">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F2E1E" w:rsidRDefault="006F2E1E" w:rsidP="006F2E1E">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«Деловой Вектор»</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7714530856</w:t>
      </w:r>
      <w:r>
        <w:rPr>
          <w:rFonts w:ascii="Times New Roman" w:hAnsi="Times New Roman" w:cs="Times New Roman"/>
          <w:b/>
          <w:sz w:val="24"/>
          <w:szCs w:val="24"/>
        </w:rPr>
        <w:fldChar w:fldCharType="end"/>
      </w:r>
      <w:r>
        <w:rPr>
          <w:rFonts w:ascii="Times New Roman" w:hAnsi="Times New Roman" w:cs="Times New Roman"/>
          <w:sz w:val="24"/>
          <w:szCs w:val="24"/>
        </w:rPr>
        <w:t>);</w:t>
      </w:r>
    </w:p>
    <w:p w:rsidR="006F2E1E" w:rsidRDefault="006F2E1E" w:rsidP="006F2E1E">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6F2E1E" w:rsidRDefault="006F2E1E" w:rsidP="006F2E1E">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F2E1E" w:rsidRDefault="006F2E1E" w:rsidP="006F2E1E">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6F2E1E" w:rsidRDefault="006F2E1E" w:rsidP="006F2E1E">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ИНЖЕНЕРНО-СТРОИТЕЛЬНАЯ КОМПАНИЯ «РЕСУРС-ИНТЕГРАЦИЯ»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7713428183</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02/1595            </w:t>
      </w:r>
      <w:r>
        <w:rPr>
          <w:rFonts w:ascii="Times New Roman" w:eastAsia="Times New Roman" w:hAnsi="Times New Roman" w:cs="Times New Roman"/>
          <w:b/>
          <w:bCs/>
          <w:sz w:val="24"/>
          <w:szCs w:val="24"/>
        </w:rPr>
        <w:fldChar w:fldCharType="end"/>
      </w:r>
    </w:p>
    <w:p w:rsidR="006F2E1E" w:rsidRDefault="006F2E1E" w:rsidP="006F2E1E">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4394"/>
        <w:gridCol w:w="2268"/>
        <w:gridCol w:w="1559"/>
        <w:gridCol w:w="1283"/>
      </w:tblGrid>
      <w:tr w:rsidR="006F2E1E" w:rsidTr="006F2E1E">
        <w:trPr>
          <w:trHeight w:val="662"/>
        </w:trPr>
        <w:tc>
          <w:tcPr>
            <w:tcW w:w="426" w:type="dxa"/>
            <w:tcBorders>
              <w:top w:val="single" w:sz="6" w:space="0" w:color="auto"/>
              <w:left w:val="single" w:sz="6" w:space="0" w:color="auto"/>
              <w:bottom w:val="single" w:sz="6" w:space="0" w:color="auto"/>
              <w:right w:val="nil"/>
            </w:tcBorders>
            <w:vAlign w:val="center"/>
            <w:hideMark/>
          </w:tcPr>
          <w:p w:rsidR="006F2E1E" w:rsidRDefault="006F2E1E">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394" w:type="dxa"/>
            <w:tcBorders>
              <w:top w:val="single" w:sz="6" w:space="0" w:color="auto"/>
              <w:left w:val="single" w:sz="6" w:space="0" w:color="auto"/>
              <w:bottom w:val="single" w:sz="6" w:space="0" w:color="auto"/>
              <w:right w:val="single" w:sz="6" w:space="0" w:color="auto"/>
            </w:tcBorders>
            <w:vAlign w:val="center"/>
            <w:hideMark/>
          </w:tcPr>
          <w:p w:rsidR="006F2E1E" w:rsidRDefault="006F2E1E">
            <w:pPr>
              <w:pStyle w:val="1CStyle12"/>
              <w:spacing w:after="0" w:line="240" w:lineRule="auto"/>
              <w:ind w:right="-1"/>
              <w:rPr>
                <w:sz w:val="22"/>
                <w:lang w:eastAsia="en-US"/>
              </w:rPr>
            </w:pPr>
            <w:r>
              <w:rPr>
                <w:sz w:val="22"/>
                <w:lang w:eastAsia="en-US"/>
              </w:rPr>
              <w:t>Выявленные нарушения</w:t>
            </w:r>
          </w:p>
        </w:tc>
        <w:tc>
          <w:tcPr>
            <w:tcW w:w="2268" w:type="dxa"/>
            <w:tcBorders>
              <w:top w:val="single" w:sz="6" w:space="0" w:color="auto"/>
              <w:left w:val="nil"/>
              <w:bottom w:val="single" w:sz="6" w:space="0" w:color="auto"/>
              <w:right w:val="single" w:sz="6" w:space="0" w:color="auto"/>
            </w:tcBorders>
            <w:vAlign w:val="center"/>
            <w:hideMark/>
          </w:tcPr>
          <w:p w:rsidR="006F2E1E" w:rsidRDefault="006F2E1E">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559" w:type="dxa"/>
            <w:tcBorders>
              <w:top w:val="single" w:sz="6" w:space="0" w:color="auto"/>
              <w:left w:val="single" w:sz="6" w:space="0" w:color="auto"/>
              <w:bottom w:val="single" w:sz="6" w:space="0" w:color="auto"/>
              <w:right w:val="single" w:sz="4" w:space="0" w:color="auto"/>
            </w:tcBorders>
            <w:vAlign w:val="center"/>
            <w:hideMark/>
          </w:tcPr>
          <w:p w:rsidR="006F2E1E" w:rsidRDefault="006F2E1E">
            <w:pPr>
              <w:pStyle w:val="1CStyle14"/>
              <w:spacing w:after="0" w:line="240" w:lineRule="auto"/>
              <w:ind w:right="-1"/>
              <w:rPr>
                <w:sz w:val="22"/>
                <w:lang w:eastAsia="en-US"/>
              </w:rPr>
            </w:pPr>
            <w:r>
              <w:rPr>
                <w:sz w:val="22"/>
                <w:lang w:eastAsia="en-US"/>
              </w:rPr>
              <w:t xml:space="preserve">Срок устранения </w:t>
            </w:r>
            <w:proofErr w:type="gramStart"/>
            <w:r>
              <w:rPr>
                <w:sz w:val="22"/>
                <w:lang w:eastAsia="en-US"/>
              </w:rPr>
              <w:t>до</w:t>
            </w:r>
            <w:proofErr w:type="gramEnd"/>
          </w:p>
        </w:tc>
        <w:tc>
          <w:tcPr>
            <w:tcW w:w="1283" w:type="dxa"/>
            <w:tcBorders>
              <w:top w:val="single" w:sz="6" w:space="0" w:color="auto"/>
              <w:left w:val="single" w:sz="4" w:space="0" w:color="auto"/>
              <w:bottom w:val="single" w:sz="6" w:space="0" w:color="auto"/>
              <w:right w:val="single" w:sz="6" w:space="0" w:color="auto"/>
            </w:tcBorders>
            <w:vAlign w:val="center"/>
            <w:hideMark/>
          </w:tcPr>
          <w:p w:rsidR="006F2E1E" w:rsidRDefault="006F2E1E">
            <w:pPr>
              <w:pStyle w:val="1CStyle14"/>
              <w:spacing w:after="0" w:line="240" w:lineRule="auto"/>
              <w:ind w:right="-1"/>
              <w:rPr>
                <w:sz w:val="22"/>
                <w:lang w:eastAsia="en-US"/>
              </w:rPr>
            </w:pPr>
            <w:r>
              <w:rPr>
                <w:sz w:val="22"/>
                <w:lang w:eastAsia="en-US"/>
              </w:rPr>
              <w:t>Статус устранения</w:t>
            </w:r>
          </w:p>
        </w:tc>
      </w:tr>
      <w:tr w:rsidR="006F2E1E" w:rsidTr="006F2E1E">
        <w:trPr>
          <w:trHeight w:val="759"/>
        </w:trPr>
        <w:tc>
          <w:tcPr>
            <w:tcW w:w="426" w:type="dxa"/>
            <w:tcBorders>
              <w:top w:val="single" w:sz="6" w:space="0" w:color="auto"/>
              <w:left w:val="single" w:sz="6" w:space="0" w:color="auto"/>
              <w:bottom w:val="single" w:sz="6" w:space="0" w:color="auto"/>
              <w:right w:val="nil"/>
            </w:tcBorders>
            <w:vAlign w:val="center"/>
            <w:hideMark/>
          </w:tcPr>
          <w:p w:rsidR="006F2E1E" w:rsidRDefault="006F2E1E">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394" w:type="dxa"/>
            <w:tcBorders>
              <w:top w:val="single" w:sz="6" w:space="0" w:color="auto"/>
              <w:left w:val="single" w:sz="6" w:space="0" w:color="auto"/>
              <w:bottom w:val="single" w:sz="6" w:space="0" w:color="auto"/>
              <w:right w:val="single" w:sz="6" w:space="0" w:color="auto"/>
            </w:tcBorders>
            <w:vAlign w:val="center"/>
            <w:hideMark/>
          </w:tcPr>
          <w:p w:rsidR="006F2E1E" w:rsidRDefault="006F2E1E">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w:t>
            </w:r>
            <w:proofErr w:type="gramStart"/>
            <w:r>
              <w:rPr>
                <w:b w:val="0"/>
                <w:noProof/>
                <w:sz w:val="22"/>
                <w:lang w:eastAsia="en-US"/>
              </w:rPr>
              <w:t>А именно, заключены следующие договоры на сумму 91,61 млн. рублей: № 7708503727180112030003 от 29.05.2018 на сумму 16 548 078,09 р; №57708503727180111970003 от 29.05.2018 на сумму 11 189 383,04р; №577085</w:t>
            </w:r>
            <w:r>
              <w:rPr>
                <w:b w:val="0"/>
                <w:noProof/>
                <w:sz w:val="22"/>
                <w:lang w:eastAsia="en-US"/>
              </w:rPr>
              <w:t xml:space="preserve">03727180112050003 от 29.05.2018 на сумму </w:t>
            </w:r>
            <w:r>
              <w:rPr>
                <w:b w:val="0"/>
                <w:noProof/>
                <w:sz w:val="22"/>
                <w:lang w:eastAsia="en-US"/>
              </w:rPr>
              <w:t>10 255 040,84 р; №577085037271801</w:t>
            </w:r>
            <w:r>
              <w:rPr>
                <w:b w:val="0"/>
                <w:noProof/>
                <w:sz w:val="22"/>
                <w:lang w:eastAsia="en-US"/>
              </w:rPr>
              <w:t xml:space="preserve">17090003 от 01.06.2018 на сумму </w:t>
            </w:r>
            <w:r>
              <w:rPr>
                <w:b w:val="0"/>
                <w:noProof/>
                <w:sz w:val="22"/>
                <w:lang w:eastAsia="en-US"/>
              </w:rPr>
              <w:t>9 813 334,50 р; №57708503727180192250001 от 12.09.2018 на сумму 21 846 916,78 р;</w:t>
            </w:r>
            <w:proofErr w:type="gramEnd"/>
            <w:r>
              <w:rPr>
                <w:b w:val="0"/>
                <w:noProof/>
                <w:sz w:val="22"/>
                <w:lang w:eastAsia="en-US"/>
              </w:rPr>
              <w:t xml:space="preserve"> №57708503727180193490001 от 14.09.2018 на сумму 21 955 610,27 р.</w:t>
            </w:r>
            <w:r>
              <w:rPr>
                <w:b w:val="0"/>
                <w:sz w:val="22"/>
                <w:lang w:eastAsia="en-US"/>
              </w:rPr>
              <w:fldChar w:fldCharType="end"/>
            </w:r>
          </w:p>
        </w:tc>
        <w:tc>
          <w:tcPr>
            <w:tcW w:w="2268" w:type="dxa"/>
            <w:tcBorders>
              <w:top w:val="single" w:sz="6" w:space="0" w:color="auto"/>
              <w:left w:val="nil"/>
              <w:bottom w:val="single" w:sz="6" w:space="0" w:color="auto"/>
              <w:right w:val="single" w:sz="6" w:space="0" w:color="auto"/>
            </w:tcBorders>
            <w:vAlign w:val="center"/>
            <w:hideMark/>
          </w:tcPr>
          <w:p w:rsidR="006F2E1E" w:rsidRDefault="006F2E1E">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c>
          <w:tcPr>
            <w:tcW w:w="1559" w:type="dxa"/>
            <w:tcBorders>
              <w:top w:val="single" w:sz="6" w:space="0" w:color="auto"/>
              <w:left w:val="single" w:sz="6" w:space="0" w:color="auto"/>
              <w:bottom w:val="single" w:sz="6" w:space="0" w:color="auto"/>
              <w:right w:val="single" w:sz="4" w:space="0" w:color="auto"/>
            </w:tcBorders>
            <w:vAlign w:val="center"/>
            <w:hideMark/>
          </w:tcPr>
          <w:p w:rsidR="006F2E1E" w:rsidRDefault="006F2E1E">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28.01.2019</w:t>
            </w:r>
            <w:r>
              <w:rPr>
                <w:b w:val="0"/>
                <w:sz w:val="22"/>
                <w:lang w:eastAsia="en-US"/>
              </w:rPr>
              <w:fldChar w:fldCharType="end"/>
            </w:r>
          </w:p>
        </w:tc>
        <w:tc>
          <w:tcPr>
            <w:tcW w:w="1283" w:type="dxa"/>
            <w:tcBorders>
              <w:top w:val="single" w:sz="6" w:space="0" w:color="auto"/>
              <w:left w:val="single" w:sz="4" w:space="0" w:color="auto"/>
              <w:bottom w:val="single" w:sz="6" w:space="0" w:color="auto"/>
              <w:right w:val="single" w:sz="6" w:space="0" w:color="auto"/>
            </w:tcBorders>
            <w:vAlign w:val="center"/>
            <w:hideMark/>
          </w:tcPr>
          <w:p w:rsidR="006F2E1E" w:rsidRDefault="006F2E1E">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28.01.2019</w:t>
            </w:r>
            <w:r>
              <w:rPr>
                <w:b w:val="0"/>
                <w:sz w:val="22"/>
                <w:lang w:eastAsia="en-US"/>
              </w:rPr>
              <w:fldChar w:fldCharType="end"/>
            </w:r>
          </w:p>
        </w:tc>
      </w:tr>
    </w:tbl>
    <w:p w:rsidR="006F2E1E" w:rsidRDefault="006F2E1E" w:rsidP="006F2E1E">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F2E1E" w:rsidRDefault="006F2E1E" w:rsidP="006F2E1E">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ИНЖЕНЕРНО-СТРОИТЕЛЬНАЯ КОМПАНИЯ «РЕСУРС-ИНТЕГРАЦИЯ»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7713428183</w:t>
      </w:r>
      <w:r>
        <w:rPr>
          <w:rFonts w:ascii="Times New Roman" w:hAnsi="Times New Roman" w:cs="Times New Roman"/>
          <w:b/>
          <w:sz w:val="24"/>
          <w:szCs w:val="24"/>
        </w:rPr>
        <w:fldChar w:fldCharType="end"/>
      </w:r>
      <w:r>
        <w:rPr>
          <w:rFonts w:ascii="Times New Roman" w:hAnsi="Times New Roman" w:cs="Times New Roman"/>
          <w:sz w:val="24"/>
          <w:szCs w:val="24"/>
        </w:rPr>
        <w:t>);</w:t>
      </w:r>
    </w:p>
    <w:p w:rsidR="006F2E1E" w:rsidRDefault="006F2E1E" w:rsidP="006F2E1E">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6F2E1E" w:rsidRDefault="006F2E1E" w:rsidP="006F2E1E">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F2E1E" w:rsidRDefault="006F2E1E" w:rsidP="006F2E1E">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1819A3" w:rsidRDefault="001819A3" w:rsidP="001819A3">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100028969</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3/1215              </w:t>
      </w:r>
      <w:r>
        <w:rPr>
          <w:rFonts w:ascii="Times New Roman" w:eastAsia="Times New Roman" w:hAnsi="Times New Roman" w:cs="Times New Roman"/>
          <w:b/>
          <w:bCs/>
          <w:sz w:val="24"/>
          <w:szCs w:val="24"/>
        </w:rPr>
        <w:fldChar w:fldCharType="end"/>
      </w:r>
    </w:p>
    <w:p w:rsidR="001819A3" w:rsidRDefault="001819A3" w:rsidP="001819A3">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695"/>
        <w:gridCol w:w="1561"/>
        <w:gridCol w:w="1560"/>
      </w:tblGrid>
      <w:tr w:rsidR="001819A3" w:rsidTr="001819A3">
        <w:trPr>
          <w:trHeight w:val="662"/>
        </w:trPr>
        <w:tc>
          <w:tcPr>
            <w:tcW w:w="426" w:type="dxa"/>
            <w:tcBorders>
              <w:top w:val="single" w:sz="6" w:space="0" w:color="auto"/>
              <w:left w:val="single" w:sz="6" w:space="0" w:color="auto"/>
              <w:bottom w:val="single" w:sz="6" w:space="0" w:color="auto"/>
              <w:right w:val="nil"/>
            </w:tcBorders>
            <w:vAlign w:val="center"/>
            <w:hideMark/>
          </w:tcPr>
          <w:p w:rsidR="001819A3" w:rsidRDefault="001819A3">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1819A3" w:rsidRDefault="001819A3">
            <w:pPr>
              <w:pStyle w:val="1CStyle12"/>
              <w:spacing w:after="0" w:line="240" w:lineRule="auto"/>
              <w:ind w:right="-1"/>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1819A3" w:rsidRDefault="001819A3">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560" w:type="dxa"/>
            <w:tcBorders>
              <w:top w:val="single" w:sz="6" w:space="0" w:color="auto"/>
              <w:left w:val="single" w:sz="6" w:space="0" w:color="auto"/>
              <w:bottom w:val="single" w:sz="6" w:space="0" w:color="auto"/>
              <w:right w:val="single" w:sz="4" w:space="0" w:color="auto"/>
            </w:tcBorders>
            <w:vAlign w:val="center"/>
            <w:hideMark/>
          </w:tcPr>
          <w:p w:rsidR="001819A3" w:rsidRDefault="001819A3">
            <w:pPr>
              <w:pStyle w:val="1CStyle14"/>
              <w:spacing w:after="0" w:line="240" w:lineRule="auto"/>
              <w:ind w:right="-1"/>
              <w:rPr>
                <w:sz w:val="22"/>
                <w:lang w:eastAsia="en-US"/>
              </w:rPr>
            </w:pPr>
            <w:r>
              <w:rPr>
                <w:sz w:val="22"/>
                <w:lang w:eastAsia="en-US"/>
              </w:rPr>
              <w:t xml:space="preserve">Срок устранения </w:t>
            </w:r>
            <w:proofErr w:type="gramStart"/>
            <w:r>
              <w:rPr>
                <w:sz w:val="22"/>
                <w:lang w:eastAsia="en-US"/>
              </w:rPr>
              <w:t>до</w:t>
            </w:r>
            <w:proofErr w:type="gramEnd"/>
          </w:p>
        </w:tc>
        <w:tc>
          <w:tcPr>
            <w:tcW w:w="1559" w:type="dxa"/>
            <w:tcBorders>
              <w:top w:val="single" w:sz="6" w:space="0" w:color="auto"/>
              <w:left w:val="single" w:sz="4" w:space="0" w:color="auto"/>
              <w:bottom w:val="single" w:sz="6" w:space="0" w:color="auto"/>
              <w:right w:val="single" w:sz="6" w:space="0" w:color="auto"/>
            </w:tcBorders>
            <w:vAlign w:val="center"/>
            <w:hideMark/>
          </w:tcPr>
          <w:p w:rsidR="001819A3" w:rsidRDefault="001819A3">
            <w:pPr>
              <w:pStyle w:val="1CStyle14"/>
              <w:spacing w:after="0" w:line="240" w:lineRule="auto"/>
              <w:ind w:right="-1"/>
              <w:rPr>
                <w:sz w:val="22"/>
                <w:lang w:eastAsia="en-US"/>
              </w:rPr>
            </w:pPr>
            <w:r>
              <w:rPr>
                <w:sz w:val="22"/>
                <w:lang w:eastAsia="en-US"/>
              </w:rPr>
              <w:t>Статус устранения</w:t>
            </w:r>
          </w:p>
        </w:tc>
      </w:tr>
      <w:tr w:rsidR="001819A3" w:rsidTr="001819A3">
        <w:trPr>
          <w:trHeight w:val="759"/>
        </w:trPr>
        <w:tc>
          <w:tcPr>
            <w:tcW w:w="426" w:type="dxa"/>
            <w:tcBorders>
              <w:top w:val="single" w:sz="6" w:space="0" w:color="auto"/>
              <w:left w:val="single" w:sz="6" w:space="0" w:color="auto"/>
              <w:bottom w:val="single" w:sz="6" w:space="0" w:color="auto"/>
              <w:right w:val="nil"/>
            </w:tcBorders>
            <w:vAlign w:val="center"/>
            <w:hideMark/>
          </w:tcPr>
          <w:p w:rsidR="001819A3" w:rsidRDefault="001819A3">
            <w:pPr>
              <w:pStyle w:val="1CStyle11"/>
              <w:tabs>
                <w:tab w:val="left" w:pos="525"/>
              </w:tabs>
              <w:spacing w:after="0" w:line="240" w:lineRule="auto"/>
              <w:ind w:right="-1"/>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1819A3" w:rsidRDefault="001819A3">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1819A3" w:rsidRDefault="001819A3">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560" w:type="dxa"/>
            <w:tcBorders>
              <w:top w:val="single" w:sz="6" w:space="0" w:color="auto"/>
              <w:left w:val="single" w:sz="6" w:space="0" w:color="auto"/>
              <w:bottom w:val="single" w:sz="6" w:space="0" w:color="auto"/>
              <w:right w:val="single" w:sz="4" w:space="0" w:color="auto"/>
            </w:tcBorders>
            <w:vAlign w:val="center"/>
            <w:hideMark/>
          </w:tcPr>
          <w:p w:rsidR="001819A3" w:rsidRDefault="001819A3">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11.03.2019</w:t>
            </w:r>
            <w:r>
              <w:rPr>
                <w:b w:val="0"/>
                <w:sz w:val="22"/>
                <w:lang w:eastAsia="en-US"/>
              </w:rPr>
              <w:fldChar w:fldCharType="end"/>
            </w:r>
          </w:p>
        </w:tc>
        <w:tc>
          <w:tcPr>
            <w:tcW w:w="1559" w:type="dxa"/>
            <w:tcBorders>
              <w:top w:val="single" w:sz="6" w:space="0" w:color="auto"/>
              <w:left w:val="single" w:sz="4" w:space="0" w:color="auto"/>
              <w:bottom w:val="single" w:sz="6" w:space="0" w:color="auto"/>
              <w:right w:val="single" w:sz="6" w:space="0" w:color="auto"/>
            </w:tcBorders>
            <w:vAlign w:val="center"/>
            <w:hideMark/>
          </w:tcPr>
          <w:p w:rsidR="001819A3" w:rsidRDefault="001819A3">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30.01.2019</w:t>
            </w:r>
            <w:r>
              <w:rPr>
                <w:b w:val="0"/>
                <w:sz w:val="22"/>
                <w:lang w:eastAsia="en-US"/>
              </w:rPr>
              <w:fldChar w:fldCharType="end"/>
            </w:r>
          </w:p>
        </w:tc>
      </w:tr>
    </w:tbl>
    <w:p w:rsidR="001819A3" w:rsidRDefault="001819A3" w:rsidP="001819A3">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819A3" w:rsidRDefault="001819A3" w:rsidP="001819A3">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100028969</w:t>
      </w:r>
      <w:r>
        <w:rPr>
          <w:rFonts w:ascii="Times New Roman" w:hAnsi="Times New Roman" w:cs="Times New Roman"/>
          <w:b/>
          <w:sz w:val="24"/>
          <w:szCs w:val="24"/>
        </w:rPr>
        <w:fldChar w:fldCharType="end"/>
      </w:r>
      <w:r>
        <w:rPr>
          <w:rFonts w:ascii="Times New Roman" w:hAnsi="Times New Roman" w:cs="Times New Roman"/>
          <w:sz w:val="24"/>
          <w:szCs w:val="24"/>
        </w:rPr>
        <w:t>);</w:t>
      </w:r>
    </w:p>
    <w:p w:rsidR="001819A3" w:rsidRDefault="001819A3" w:rsidP="001819A3">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1819A3" w:rsidRDefault="001819A3" w:rsidP="001819A3">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819A3" w:rsidRDefault="001819A3" w:rsidP="001819A3">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1819A3" w:rsidRDefault="001819A3" w:rsidP="001819A3">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фирма «Стройиндустрия»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7714774443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8"/>
        <w:gridCol w:w="5811"/>
        <w:gridCol w:w="3402"/>
      </w:tblGrid>
      <w:tr w:rsidR="001819A3" w:rsidTr="001819A3">
        <w:trPr>
          <w:trHeight w:val="662"/>
        </w:trPr>
        <w:tc>
          <w:tcPr>
            <w:tcW w:w="568" w:type="dxa"/>
            <w:tcBorders>
              <w:top w:val="single" w:sz="6" w:space="0" w:color="auto"/>
              <w:left w:val="single" w:sz="6" w:space="0" w:color="auto"/>
              <w:bottom w:val="single" w:sz="6" w:space="0" w:color="auto"/>
              <w:right w:val="nil"/>
            </w:tcBorders>
            <w:vAlign w:val="center"/>
            <w:hideMark/>
          </w:tcPr>
          <w:p w:rsidR="001819A3" w:rsidRDefault="001819A3">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811" w:type="dxa"/>
            <w:tcBorders>
              <w:top w:val="single" w:sz="6" w:space="0" w:color="auto"/>
              <w:left w:val="single" w:sz="6" w:space="0" w:color="auto"/>
              <w:bottom w:val="single" w:sz="6" w:space="0" w:color="auto"/>
              <w:right w:val="single" w:sz="6" w:space="0" w:color="auto"/>
            </w:tcBorders>
            <w:vAlign w:val="center"/>
            <w:hideMark/>
          </w:tcPr>
          <w:p w:rsidR="001819A3" w:rsidRDefault="001819A3">
            <w:pPr>
              <w:pStyle w:val="1CStyle12"/>
              <w:spacing w:after="0" w:line="240" w:lineRule="auto"/>
              <w:ind w:right="-1"/>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1819A3" w:rsidRDefault="001819A3">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1819A3" w:rsidTr="001819A3">
        <w:trPr>
          <w:trHeight w:val="759"/>
        </w:trPr>
        <w:tc>
          <w:tcPr>
            <w:tcW w:w="568" w:type="dxa"/>
            <w:tcBorders>
              <w:top w:val="single" w:sz="6" w:space="0" w:color="auto"/>
              <w:left w:val="single" w:sz="6" w:space="0" w:color="auto"/>
              <w:bottom w:val="single" w:sz="6" w:space="0" w:color="auto"/>
              <w:right w:val="nil"/>
            </w:tcBorders>
            <w:vAlign w:val="center"/>
            <w:hideMark/>
          </w:tcPr>
          <w:p w:rsidR="001819A3" w:rsidRDefault="001819A3">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811" w:type="dxa"/>
            <w:tcBorders>
              <w:top w:val="single" w:sz="6" w:space="0" w:color="auto"/>
              <w:left w:val="single" w:sz="6" w:space="0" w:color="auto"/>
              <w:bottom w:val="single" w:sz="6" w:space="0" w:color="auto"/>
              <w:right w:val="single" w:sz="6" w:space="0" w:color="auto"/>
            </w:tcBorders>
            <w:vAlign w:val="center"/>
            <w:hideMark/>
          </w:tcPr>
          <w:p w:rsidR="001819A3" w:rsidRDefault="001819A3">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1819A3" w:rsidRDefault="001819A3">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r>
      <w:tr w:rsidR="001819A3" w:rsidTr="001819A3">
        <w:trPr>
          <w:trHeight w:val="759"/>
        </w:trPr>
        <w:tc>
          <w:tcPr>
            <w:tcW w:w="568" w:type="dxa"/>
            <w:tcBorders>
              <w:top w:val="single" w:sz="6" w:space="0" w:color="auto"/>
              <w:left w:val="single" w:sz="6" w:space="0" w:color="auto"/>
              <w:bottom w:val="single" w:sz="6" w:space="0" w:color="auto"/>
              <w:right w:val="nil"/>
            </w:tcBorders>
            <w:vAlign w:val="center"/>
            <w:hideMark/>
          </w:tcPr>
          <w:p w:rsidR="001819A3" w:rsidRDefault="001819A3">
            <w:pPr>
              <w:pStyle w:val="1CStyle11"/>
              <w:tabs>
                <w:tab w:val="left" w:pos="525"/>
              </w:tabs>
              <w:spacing w:after="0" w:line="240" w:lineRule="auto"/>
              <w:ind w:right="-1"/>
              <w:rPr>
                <w:b w:val="0"/>
                <w:sz w:val="22"/>
                <w:lang w:eastAsia="en-US"/>
              </w:rPr>
            </w:pPr>
            <w:r>
              <w:rPr>
                <w:b w:val="0"/>
                <w:sz w:val="22"/>
                <w:lang w:eastAsia="en-US"/>
              </w:rPr>
              <w:t>2</w:t>
            </w:r>
          </w:p>
        </w:tc>
        <w:tc>
          <w:tcPr>
            <w:tcW w:w="5811" w:type="dxa"/>
            <w:tcBorders>
              <w:top w:val="single" w:sz="6" w:space="0" w:color="auto"/>
              <w:left w:val="single" w:sz="6" w:space="0" w:color="auto"/>
              <w:bottom w:val="single" w:sz="6" w:space="0" w:color="auto"/>
              <w:right w:val="single" w:sz="6" w:space="0" w:color="auto"/>
            </w:tcBorders>
            <w:vAlign w:val="center"/>
            <w:hideMark/>
          </w:tcPr>
          <w:p w:rsidR="001819A3" w:rsidRDefault="001819A3">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3402" w:type="dxa"/>
            <w:tcBorders>
              <w:top w:val="single" w:sz="6" w:space="0" w:color="auto"/>
              <w:left w:val="nil"/>
              <w:bottom w:val="single" w:sz="6" w:space="0" w:color="auto"/>
              <w:right w:val="single" w:sz="6" w:space="0" w:color="auto"/>
            </w:tcBorders>
            <w:vAlign w:val="center"/>
            <w:hideMark/>
          </w:tcPr>
          <w:p w:rsidR="001819A3" w:rsidRDefault="001819A3">
            <w:pPr>
              <w:pStyle w:val="1CStyle13"/>
              <w:spacing w:after="0" w:line="240" w:lineRule="auto"/>
              <w:ind w:left="95" w:right="-1"/>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1819A3" w:rsidRDefault="001819A3" w:rsidP="001819A3">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819A3" w:rsidRDefault="001819A3" w:rsidP="001819A3">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фирма «Стройиндустрия»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7714774443</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1819A3" w:rsidRDefault="001819A3" w:rsidP="001819A3">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1819A3" w:rsidRDefault="001819A3" w:rsidP="001819A3">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3.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фирма «Стройиндустрия»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7714774443</w:t>
      </w:r>
      <w:r>
        <w:rPr>
          <w:rFonts w:ascii="Times New Roman" w:hAnsi="Times New Roman" w:cs="Times New Roman"/>
          <w:b/>
          <w:sz w:val="24"/>
          <w:szCs w:val="24"/>
        </w:rPr>
        <w:fldChar w:fldCharType="end"/>
      </w:r>
      <w:r>
        <w:rPr>
          <w:rFonts w:ascii="Times New Roman" w:hAnsi="Times New Roman" w:cs="Times New Roman"/>
          <w:sz w:val="24"/>
          <w:szCs w:val="24"/>
        </w:rPr>
        <w:t>).</w:t>
      </w:r>
    </w:p>
    <w:p w:rsidR="001819A3" w:rsidRDefault="001819A3" w:rsidP="001819A3">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819A3" w:rsidRDefault="001819A3" w:rsidP="001819A3">
      <w:pPr>
        <w:ind w:left="143" w:right="-1" w:firstLine="708"/>
      </w:pPr>
      <w:r>
        <w:rPr>
          <w:rFonts w:ascii="Times New Roman" w:eastAsia="Times New Roman" w:hAnsi="Times New Roman" w:cs="Times New Roman"/>
          <w:bCs/>
          <w:sz w:val="24"/>
          <w:szCs w:val="24"/>
        </w:rPr>
        <w:t>Решение принято единогласно.</w:t>
      </w:r>
    </w:p>
    <w:p w:rsidR="00646D8C" w:rsidRDefault="00646D8C" w:rsidP="00646D8C">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Креатив»</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7724732516</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8"/>
        <w:gridCol w:w="5811"/>
        <w:gridCol w:w="3402"/>
      </w:tblGrid>
      <w:tr w:rsidR="00646D8C" w:rsidTr="00074DE2">
        <w:trPr>
          <w:trHeight w:val="662"/>
        </w:trPr>
        <w:tc>
          <w:tcPr>
            <w:tcW w:w="568" w:type="dxa"/>
            <w:tcBorders>
              <w:top w:val="single" w:sz="6" w:space="0" w:color="auto"/>
              <w:left w:val="single" w:sz="6" w:space="0" w:color="auto"/>
              <w:bottom w:val="single" w:sz="6" w:space="0" w:color="auto"/>
              <w:right w:val="nil"/>
            </w:tcBorders>
            <w:vAlign w:val="center"/>
            <w:hideMark/>
          </w:tcPr>
          <w:p w:rsidR="00646D8C" w:rsidRDefault="00646D8C">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811" w:type="dxa"/>
            <w:tcBorders>
              <w:top w:val="single" w:sz="6" w:space="0" w:color="auto"/>
              <w:left w:val="single" w:sz="6" w:space="0" w:color="auto"/>
              <w:bottom w:val="single" w:sz="6" w:space="0" w:color="auto"/>
              <w:right w:val="single" w:sz="6" w:space="0" w:color="auto"/>
            </w:tcBorders>
            <w:vAlign w:val="center"/>
            <w:hideMark/>
          </w:tcPr>
          <w:p w:rsidR="00646D8C" w:rsidRDefault="00646D8C">
            <w:pPr>
              <w:pStyle w:val="1CStyle12"/>
              <w:spacing w:after="0" w:line="240" w:lineRule="auto"/>
              <w:ind w:right="-1"/>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646D8C" w:rsidRDefault="00646D8C">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646D8C" w:rsidTr="00074DE2">
        <w:trPr>
          <w:trHeight w:val="759"/>
        </w:trPr>
        <w:tc>
          <w:tcPr>
            <w:tcW w:w="568" w:type="dxa"/>
            <w:tcBorders>
              <w:top w:val="single" w:sz="6" w:space="0" w:color="auto"/>
              <w:left w:val="single" w:sz="6" w:space="0" w:color="auto"/>
              <w:bottom w:val="single" w:sz="6" w:space="0" w:color="auto"/>
              <w:right w:val="nil"/>
            </w:tcBorders>
            <w:vAlign w:val="center"/>
            <w:hideMark/>
          </w:tcPr>
          <w:p w:rsidR="00646D8C" w:rsidRDefault="00646D8C">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811" w:type="dxa"/>
            <w:tcBorders>
              <w:top w:val="single" w:sz="6" w:space="0" w:color="auto"/>
              <w:left w:val="single" w:sz="6" w:space="0" w:color="auto"/>
              <w:bottom w:val="single" w:sz="6" w:space="0" w:color="auto"/>
              <w:right w:val="single" w:sz="6" w:space="0" w:color="auto"/>
            </w:tcBorders>
            <w:vAlign w:val="center"/>
            <w:hideMark/>
          </w:tcPr>
          <w:p w:rsidR="00646D8C" w:rsidRDefault="00646D8C">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w:t>
            </w:r>
            <w:r>
              <w:rPr>
                <w:b w:val="0"/>
                <w:noProof/>
                <w:sz w:val="22"/>
                <w:lang w:eastAsia="en-US"/>
              </w:rPr>
              <w:lastRenderedPageBreak/>
              <w:t>допускается - 2.</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646D8C" w:rsidRDefault="00646D8C">
            <w:pPr>
              <w:pStyle w:val="1CStyle13"/>
              <w:spacing w:after="0" w:line="240" w:lineRule="auto"/>
              <w:ind w:left="95" w:right="-1"/>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r w:rsidR="00646D8C" w:rsidTr="00074DE2">
        <w:trPr>
          <w:trHeight w:val="759"/>
        </w:trPr>
        <w:tc>
          <w:tcPr>
            <w:tcW w:w="568" w:type="dxa"/>
            <w:tcBorders>
              <w:top w:val="single" w:sz="6" w:space="0" w:color="auto"/>
              <w:left w:val="single" w:sz="6" w:space="0" w:color="auto"/>
              <w:bottom w:val="single" w:sz="6" w:space="0" w:color="auto"/>
              <w:right w:val="nil"/>
            </w:tcBorders>
            <w:vAlign w:val="center"/>
            <w:hideMark/>
          </w:tcPr>
          <w:p w:rsidR="00646D8C" w:rsidRDefault="00646D8C">
            <w:pPr>
              <w:pStyle w:val="1CStyle11"/>
              <w:tabs>
                <w:tab w:val="left" w:pos="525"/>
              </w:tabs>
              <w:spacing w:after="0" w:line="240" w:lineRule="auto"/>
              <w:ind w:right="-1"/>
              <w:rPr>
                <w:b w:val="0"/>
                <w:sz w:val="22"/>
                <w:lang w:eastAsia="en-US"/>
              </w:rPr>
            </w:pPr>
            <w:r>
              <w:rPr>
                <w:b w:val="0"/>
                <w:sz w:val="22"/>
                <w:lang w:eastAsia="en-US"/>
              </w:rPr>
              <w:lastRenderedPageBreak/>
              <w:t>2</w:t>
            </w:r>
          </w:p>
        </w:tc>
        <w:tc>
          <w:tcPr>
            <w:tcW w:w="5811" w:type="dxa"/>
            <w:tcBorders>
              <w:top w:val="single" w:sz="6" w:space="0" w:color="auto"/>
              <w:left w:val="single" w:sz="6" w:space="0" w:color="auto"/>
              <w:bottom w:val="single" w:sz="6" w:space="0" w:color="auto"/>
              <w:right w:val="single" w:sz="6" w:space="0" w:color="auto"/>
            </w:tcBorders>
            <w:vAlign w:val="center"/>
            <w:hideMark/>
          </w:tcPr>
          <w:p w:rsidR="00646D8C" w:rsidRDefault="00646D8C">
            <w:pPr>
              <w:pStyle w:val="1CStyle12"/>
              <w:spacing w:after="0" w:line="240" w:lineRule="auto"/>
              <w:ind w:left="184" w:right="-1"/>
              <w:jc w:val="left"/>
              <w:rPr>
                <w:b w:val="0"/>
                <w:sz w:val="22"/>
                <w:lang w:eastAsia="en-US"/>
              </w:rPr>
            </w:pPr>
            <w:r>
              <w:rPr>
                <w:b w:val="0"/>
                <w:sz w:val="22"/>
                <w:lang w:eastAsia="en-US"/>
              </w:rPr>
              <w:t>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402" w:type="dxa"/>
            <w:tcBorders>
              <w:top w:val="single" w:sz="6" w:space="0" w:color="auto"/>
              <w:left w:val="nil"/>
              <w:bottom w:val="single" w:sz="6" w:space="0" w:color="auto"/>
              <w:right w:val="single" w:sz="6" w:space="0" w:color="auto"/>
            </w:tcBorders>
            <w:vAlign w:val="center"/>
            <w:hideMark/>
          </w:tcPr>
          <w:p w:rsidR="00646D8C" w:rsidRDefault="00646D8C">
            <w:pPr>
              <w:pStyle w:val="1CStyle13"/>
              <w:spacing w:after="0" w:line="240" w:lineRule="auto"/>
              <w:ind w:left="95" w:right="-1"/>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646D8C" w:rsidTr="00074DE2">
        <w:trPr>
          <w:trHeight w:val="759"/>
        </w:trPr>
        <w:tc>
          <w:tcPr>
            <w:tcW w:w="568" w:type="dxa"/>
            <w:tcBorders>
              <w:top w:val="single" w:sz="6" w:space="0" w:color="auto"/>
              <w:left w:val="single" w:sz="6" w:space="0" w:color="auto"/>
              <w:bottom w:val="single" w:sz="6" w:space="0" w:color="auto"/>
              <w:right w:val="nil"/>
            </w:tcBorders>
            <w:vAlign w:val="center"/>
            <w:hideMark/>
          </w:tcPr>
          <w:p w:rsidR="00646D8C" w:rsidRDefault="00646D8C">
            <w:pPr>
              <w:pStyle w:val="1CStyle11"/>
              <w:tabs>
                <w:tab w:val="left" w:pos="525"/>
              </w:tabs>
              <w:spacing w:after="0" w:line="240" w:lineRule="auto"/>
              <w:ind w:right="-1"/>
              <w:rPr>
                <w:b w:val="0"/>
                <w:sz w:val="22"/>
                <w:lang w:eastAsia="en-US"/>
              </w:rPr>
            </w:pPr>
            <w:r>
              <w:rPr>
                <w:b w:val="0"/>
                <w:sz w:val="22"/>
                <w:lang w:eastAsia="en-US"/>
              </w:rPr>
              <w:t>3</w:t>
            </w:r>
          </w:p>
        </w:tc>
        <w:tc>
          <w:tcPr>
            <w:tcW w:w="5811" w:type="dxa"/>
            <w:tcBorders>
              <w:top w:val="single" w:sz="6" w:space="0" w:color="auto"/>
              <w:left w:val="single" w:sz="6" w:space="0" w:color="auto"/>
              <w:bottom w:val="single" w:sz="6" w:space="0" w:color="auto"/>
              <w:right w:val="single" w:sz="6" w:space="0" w:color="auto"/>
            </w:tcBorders>
            <w:vAlign w:val="center"/>
            <w:hideMark/>
          </w:tcPr>
          <w:p w:rsidR="00646D8C" w:rsidRDefault="00646D8C">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110 000 рублей.</w:t>
            </w:r>
          </w:p>
        </w:tc>
        <w:tc>
          <w:tcPr>
            <w:tcW w:w="3402" w:type="dxa"/>
            <w:tcBorders>
              <w:top w:val="single" w:sz="6" w:space="0" w:color="auto"/>
              <w:left w:val="nil"/>
              <w:bottom w:val="single" w:sz="6" w:space="0" w:color="auto"/>
              <w:right w:val="single" w:sz="6" w:space="0" w:color="auto"/>
            </w:tcBorders>
            <w:vAlign w:val="center"/>
            <w:hideMark/>
          </w:tcPr>
          <w:p w:rsidR="00646D8C" w:rsidRDefault="00646D8C">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646D8C" w:rsidRDefault="00646D8C" w:rsidP="00646D8C">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46D8C" w:rsidRDefault="00646D8C" w:rsidP="00646D8C">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Креатив»</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7724732516</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646D8C" w:rsidRDefault="00646D8C" w:rsidP="00646D8C">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646D8C" w:rsidRDefault="00646D8C" w:rsidP="00646D8C">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3.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Креатив»</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7724732516</w:t>
      </w:r>
      <w:r>
        <w:rPr>
          <w:rFonts w:ascii="Times New Roman" w:hAnsi="Times New Roman" w:cs="Times New Roman"/>
          <w:b/>
          <w:sz w:val="24"/>
          <w:szCs w:val="24"/>
        </w:rPr>
        <w:fldChar w:fldCharType="end"/>
      </w:r>
      <w:r>
        <w:rPr>
          <w:rFonts w:ascii="Times New Roman" w:hAnsi="Times New Roman" w:cs="Times New Roman"/>
          <w:sz w:val="24"/>
          <w:szCs w:val="24"/>
        </w:rPr>
        <w:t>).</w:t>
      </w:r>
    </w:p>
    <w:p w:rsidR="00646D8C" w:rsidRDefault="00646D8C" w:rsidP="00646D8C">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46D8C" w:rsidRDefault="00646D8C" w:rsidP="00074DE2">
      <w:pPr>
        <w:ind w:left="143" w:right="-1" w:firstLine="708"/>
      </w:pPr>
      <w:r>
        <w:rPr>
          <w:rFonts w:ascii="Times New Roman" w:eastAsia="Times New Roman" w:hAnsi="Times New Roman" w:cs="Times New Roman"/>
          <w:bCs/>
          <w:sz w:val="24"/>
          <w:szCs w:val="24"/>
        </w:rPr>
        <w:t>Решение принято единогласно.</w:t>
      </w:r>
    </w:p>
    <w:p w:rsidR="00E31DC6" w:rsidRDefault="00E31DC6" w:rsidP="00E31DC6">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954"/>
        <w:gridCol w:w="3409"/>
      </w:tblGrid>
      <w:tr w:rsidR="00E31DC6" w:rsidTr="00E31DC6">
        <w:trPr>
          <w:trHeight w:val="662"/>
        </w:trPr>
        <w:tc>
          <w:tcPr>
            <w:tcW w:w="567" w:type="dxa"/>
            <w:tcBorders>
              <w:top w:val="single" w:sz="6" w:space="0" w:color="auto"/>
              <w:left w:val="single" w:sz="6" w:space="0" w:color="auto"/>
              <w:bottom w:val="single" w:sz="6" w:space="0" w:color="auto"/>
              <w:right w:val="nil"/>
            </w:tcBorders>
            <w:vAlign w:val="center"/>
            <w:hideMark/>
          </w:tcPr>
          <w:p w:rsidR="00E31DC6" w:rsidRDefault="00E31DC6">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hideMark/>
          </w:tcPr>
          <w:p w:rsidR="00E31DC6" w:rsidRDefault="00E31DC6">
            <w:pPr>
              <w:pStyle w:val="1CStyle12"/>
              <w:spacing w:after="0" w:line="240" w:lineRule="auto"/>
              <w:ind w:right="425"/>
              <w:rPr>
                <w:sz w:val="22"/>
                <w:lang w:eastAsia="en-US"/>
              </w:rPr>
            </w:pPr>
            <w:r>
              <w:rPr>
                <w:sz w:val="22"/>
                <w:lang w:eastAsia="en-US"/>
              </w:rPr>
              <w:t>Выявленные нарушения</w:t>
            </w:r>
          </w:p>
        </w:tc>
        <w:tc>
          <w:tcPr>
            <w:tcW w:w="3409" w:type="dxa"/>
            <w:tcBorders>
              <w:top w:val="single" w:sz="6" w:space="0" w:color="auto"/>
              <w:left w:val="nil"/>
              <w:bottom w:val="single" w:sz="6" w:space="0" w:color="auto"/>
              <w:right w:val="single" w:sz="6" w:space="0" w:color="auto"/>
            </w:tcBorders>
            <w:vAlign w:val="center"/>
            <w:hideMark/>
          </w:tcPr>
          <w:p w:rsidR="00E31DC6" w:rsidRDefault="00E31DC6">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E31DC6" w:rsidTr="00E31DC6">
        <w:trPr>
          <w:trHeight w:val="759"/>
        </w:trPr>
        <w:tc>
          <w:tcPr>
            <w:tcW w:w="567" w:type="dxa"/>
            <w:tcBorders>
              <w:top w:val="single" w:sz="6" w:space="0" w:color="auto"/>
              <w:left w:val="single" w:sz="6" w:space="0" w:color="auto"/>
              <w:bottom w:val="single" w:sz="6" w:space="0" w:color="auto"/>
              <w:right w:val="nil"/>
            </w:tcBorders>
            <w:vAlign w:val="center"/>
            <w:hideMark/>
          </w:tcPr>
          <w:p w:rsidR="00E31DC6" w:rsidRDefault="00E31DC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954" w:type="dxa"/>
            <w:tcBorders>
              <w:top w:val="single" w:sz="6" w:space="0" w:color="auto"/>
              <w:left w:val="single" w:sz="6" w:space="0" w:color="auto"/>
              <w:bottom w:val="single" w:sz="6" w:space="0" w:color="auto"/>
              <w:right w:val="single" w:sz="6" w:space="0" w:color="auto"/>
            </w:tcBorders>
            <w:vAlign w:val="center"/>
            <w:hideMark/>
          </w:tcPr>
          <w:p w:rsidR="00E31DC6" w:rsidRDefault="00E31DC6">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№сро-11483/18-(0)-1 от 14.01.2019 (ЮВАО, Некрасовка)</w:t>
            </w:r>
            <w:r>
              <w:rPr>
                <w:b w:val="0"/>
                <w:sz w:val="22"/>
                <w:lang w:eastAsia="en-US"/>
              </w:rPr>
              <w:fldChar w:fldCharType="end"/>
            </w:r>
          </w:p>
        </w:tc>
        <w:tc>
          <w:tcPr>
            <w:tcW w:w="3409" w:type="dxa"/>
            <w:tcBorders>
              <w:top w:val="single" w:sz="6" w:space="0" w:color="auto"/>
              <w:left w:val="nil"/>
              <w:bottom w:val="single" w:sz="6" w:space="0" w:color="auto"/>
              <w:right w:val="single" w:sz="6" w:space="0" w:color="auto"/>
            </w:tcBorders>
            <w:vAlign w:val="center"/>
            <w:hideMark/>
          </w:tcPr>
          <w:p w:rsidR="00E31DC6" w:rsidRDefault="00E31DC6">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E31DC6" w:rsidRDefault="00E31DC6" w:rsidP="00E31DC6">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E31DC6" w:rsidRDefault="00E31DC6" w:rsidP="00E31DC6">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06/1237</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08.08.2019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E31DC6" w:rsidRDefault="00E31DC6" w:rsidP="00E31DC6">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E31DC6" w:rsidRDefault="00E31DC6" w:rsidP="00E31DC6">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31DC6" w:rsidRDefault="00E31DC6" w:rsidP="00E31DC6">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A77266" w:rsidRDefault="00A77266" w:rsidP="00E31DC6">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p>
    <w:p w:rsidR="00A77266" w:rsidRDefault="00A77266" w:rsidP="00A77266">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812"/>
        <w:gridCol w:w="3551"/>
      </w:tblGrid>
      <w:tr w:rsidR="00A77266" w:rsidTr="00A77266">
        <w:trPr>
          <w:trHeight w:val="662"/>
        </w:trPr>
        <w:tc>
          <w:tcPr>
            <w:tcW w:w="567" w:type="dxa"/>
            <w:tcBorders>
              <w:top w:val="single" w:sz="6" w:space="0" w:color="auto"/>
              <w:left w:val="single" w:sz="6" w:space="0" w:color="auto"/>
              <w:bottom w:val="single" w:sz="6" w:space="0" w:color="auto"/>
              <w:right w:val="nil"/>
            </w:tcBorders>
            <w:vAlign w:val="center"/>
            <w:hideMark/>
          </w:tcPr>
          <w:p w:rsidR="00A77266" w:rsidRDefault="00A77266">
            <w:pPr>
              <w:pStyle w:val="1CStyle11"/>
              <w:spacing w:after="0" w:line="240" w:lineRule="auto"/>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5812" w:type="dxa"/>
            <w:tcBorders>
              <w:top w:val="single" w:sz="6" w:space="0" w:color="auto"/>
              <w:left w:val="single" w:sz="6" w:space="0" w:color="auto"/>
              <w:bottom w:val="single" w:sz="6" w:space="0" w:color="auto"/>
              <w:right w:val="single" w:sz="6" w:space="0" w:color="auto"/>
            </w:tcBorders>
            <w:vAlign w:val="center"/>
            <w:hideMark/>
          </w:tcPr>
          <w:p w:rsidR="00A77266" w:rsidRDefault="00A77266">
            <w:pPr>
              <w:pStyle w:val="1CStyle12"/>
              <w:spacing w:after="0" w:line="240" w:lineRule="auto"/>
              <w:ind w:right="425"/>
              <w:rPr>
                <w:sz w:val="22"/>
                <w:lang w:eastAsia="en-US"/>
              </w:rPr>
            </w:pPr>
            <w:r>
              <w:rPr>
                <w:sz w:val="22"/>
                <w:lang w:eastAsia="en-US"/>
              </w:rPr>
              <w:t>Выявленные нарушения</w:t>
            </w:r>
          </w:p>
        </w:tc>
        <w:tc>
          <w:tcPr>
            <w:tcW w:w="3551" w:type="dxa"/>
            <w:tcBorders>
              <w:top w:val="single" w:sz="6" w:space="0" w:color="auto"/>
              <w:left w:val="nil"/>
              <w:bottom w:val="single" w:sz="6" w:space="0" w:color="auto"/>
              <w:right w:val="single" w:sz="6" w:space="0" w:color="auto"/>
            </w:tcBorders>
            <w:vAlign w:val="center"/>
            <w:hideMark/>
          </w:tcPr>
          <w:p w:rsidR="00A77266" w:rsidRDefault="00A77266">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A77266" w:rsidTr="00A77266">
        <w:trPr>
          <w:trHeight w:val="759"/>
        </w:trPr>
        <w:tc>
          <w:tcPr>
            <w:tcW w:w="567" w:type="dxa"/>
            <w:tcBorders>
              <w:top w:val="single" w:sz="6" w:space="0" w:color="auto"/>
              <w:left w:val="single" w:sz="6" w:space="0" w:color="auto"/>
              <w:bottom w:val="single" w:sz="6" w:space="0" w:color="auto"/>
              <w:right w:val="nil"/>
            </w:tcBorders>
            <w:vAlign w:val="center"/>
            <w:hideMark/>
          </w:tcPr>
          <w:p w:rsidR="00A77266" w:rsidRDefault="00A7726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812" w:type="dxa"/>
            <w:tcBorders>
              <w:top w:val="single" w:sz="6" w:space="0" w:color="auto"/>
              <w:left w:val="single" w:sz="6" w:space="0" w:color="auto"/>
              <w:bottom w:val="single" w:sz="6" w:space="0" w:color="auto"/>
              <w:right w:val="single" w:sz="6" w:space="0" w:color="auto"/>
            </w:tcBorders>
            <w:vAlign w:val="center"/>
            <w:hideMark/>
          </w:tcPr>
          <w:p w:rsidR="00A77266" w:rsidRDefault="00A77266">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110 000 рублей.</w:t>
            </w:r>
            <w:r>
              <w:rPr>
                <w:b w:val="0"/>
                <w:sz w:val="22"/>
                <w:lang w:eastAsia="en-US"/>
              </w:rPr>
              <w:fldChar w:fldCharType="end"/>
            </w:r>
          </w:p>
        </w:tc>
        <w:tc>
          <w:tcPr>
            <w:tcW w:w="3551" w:type="dxa"/>
            <w:tcBorders>
              <w:top w:val="single" w:sz="6" w:space="0" w:color="auto"/>
              <w:left w:val="nil"/>
              <w:bottom w:val="single" w:sz="6" w:space="0" w:color="auto"/>
              <w:right w:val="single" w:sz="6" w:space="0" w:color="auto"/>
            </w:tcBorders>
            <w:vAlign w:val="center"/>
            <w:hideMark/>
          </w:tcPr>
          <w:p w:rsidR="00A77266" w:rsidRDefault="00A77266">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A77266" w:rsidTr="00A77266">
        <w:trPr>
          <w:trHeight w:val="759"/>
        </w:trPr>
        <w:tc>
          <w:tcPr>
            <w:tcW w:w="567" w:type="dxa"/>
            <w:tcBorders>
              <w:top w:val="single" w:sz="6" w:space="0" w:color="auto"/>
              <w:left w:val="single" w:sz="6" w:space="0" w:color="auto"/>
              <w:bottom w:val="single" w:sz="6" w:space="0" w:color="auto"/>
              <w:right w:val="nil"/>
            </w:tcBorders>
            <w:vAlign w:val="center"/>
            <w:hideMark/>
          </w:tcPr>
          <w:p w:rsidR="00A77266" w:rsidRDefault="00A77266">
            <w:pPr>
              <w:pStyle w:val="1CStyle11"/>
              <w:tabs>
                <w:tab w:val="left" w:pos="525"/>
              </w:tabs>
              <w:spacing w:after="0" w:line="240" w:lineRule="auto"/>
              <w:rPr>
                <w:b w:val="0"/>
                <w:sz w:val="22"/>
                <w:lang w:eastAsia="en-US"/>
              </w:rPr>
            </w:pPr>
            <w:r>
              <w:rPr>
                <w:b w:val="0"/>
                <w:sz w:val="22"/>
                <w:lang w:eastAsia="en-US"/>
              </w:rPr>
              <w:t>2</w:t>
            </w:r>
          </w:p>
        </w:tc>
        <w:tc>
          <w:tcPr>
            <w:tcW w:w="5812" w:type="dxa"/>
            <w:tcBorders>
              <w:top w:val="single" w:sz="6" w:space="0" w:color="auto"/>
              <w:left w:val="single" w:sz="6" w:space="0" w:color="auto"/>
              <w:bottom w:val="single" w:sz="6" w:space="0" w:color="auto"/>
              <w:right w:val="single" w:sz="6" w:space="0" w:color="auto"/>
            </w:tcBorders>
            <w:vAlign w:val="center"/>
            <w:hideMark/>
          </w:tcPr>
          <w:p w:rsidR="00A77266" w:rsidRDefault="00A77266">
            <w:pPr>
              <w:pStyle w:val="1CStyle12"/>
              <w:spacing w:after="0" w:line="240" w:lineRule="auto"/>
              <w:ind w:left="184" w:right="425"/>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w:t>
            </w:r>
            <w:proofErr w:type="gramStart"/>
            <w:r>
              <w:rPr>
                <w:b w:val="0"/>
                <w:sz w:val="22"/>
                <w:lang w:eastAsia="en-US"/>
              </w:rPr>
              <w:t xml:space="preserve">Уволена </w:t>
            </w:r>
            <w:proofErr w:type="spellStart"/>
            <w:r>
              <w:rPr>
                <w:b w:val="0"/>
                <w:sz w:val="22"/>
                <w:lang w:eastAsia="en-US"/>
              </w:rPr>
              <w:t>Куляева</w:t>
            </w:r>
            <w:proofErr w:type="spellEnd"/>
            <w:r>
              <w:rPr>
                <w:b w:val="0"/>
                <w:sz w:val="22"/>
                <w:lang w:eastAsia="en-US"/>
              </w:rPr>
              <w:t xml:space="preserve"> Н.Г. Заявлен</w:t>
            </w:r>
            <w:proofErr w:type="gramEnd"/>
            <w:r>
              <w:rPr>
                <w:b w:val="0"/>
                <w:sz w:val="22"/>
                <w:lang w:eastAsia="en-US"/>
              </w:rPr>
              <w:t xml:space="preserve"> - 1,  допускается - 2.</w:t>
            </w:r>
          </w:p>
        </w:tc>
        <w:tc>
          <w:tcPr>
            <w:tcW w:w="3551" w:type="dxa"/>
            <w:tcBorders>
              <w:top w:val="single" w:sz="6" w:space="0" w:color="auto"/>
              <w:left w:val="nil"/>
              <w:bottom w:val="single" w:sz="6" w:space="0" w:color="auto"/>
              <w:right w:val="single" w:sz="6" w:space="0" w:color="auto"/>
            </w:tcBorders>
            <w:vAlign w:val="center"/>
            <w:hideMark/>
          </w:tcPr>
          <w:p w:rsidR="00A77266" w:rsidRDefault="00A77266">
            <w:pPr>
              <w:pStyle w:val="1CStyle13"/>
              <w:spacing w:after="0" w:line="240" w:lineRule="auto"/>
              <w:ind w:left="95" w:right="425"/>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A77266" w:rsidRDefault="00A77266" w:rsidP="00A77266">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77266" w:rsidRDefault="00A77266" w:rsidP="00A77266">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01/1525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08.05.2019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A77266" w:rsidRDefault="00A77266" w:rsidP="00A77266">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A77266" w:rsidRDefault="00A77266" w:rsidP="00A77266">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77266" w:rsidRDefault="00A77266" w:rsidP="00A77266">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493F65" w:rsidRDefault="00493F65" w:rsidP="00493F65">
      <w:pPr>
        <w:spacing w:after="0" w:line="240" w:lineRule="auto"/>
        <w:ind w:right="-1" w:firstLine="851"/>
        <w:jc w:val="both"/>
        <w:rPr>
          <w:rFonts w:ascii="Times New Roman" w:hAnsi="Times New Roman" w:cs="Times New Roman"/>
          <w:sz w:val="24"/>
          <w:szCs w:val="24"/>
        </w:rPr>
      </w:pPr>
    </w:p>
    <w:p w:rsidR="00493F65" w:rsidRDefault="00493F65" w:rsidP="00493F65">
      <w:pPr>
        <w:spacing w:after="0" w:line="240" w:lineRule="auto"/>
        <w:ind w:right="-1" w:firstLine="851"/>
        <w:jc w:val="both"/>
        <w:rPr>
          <w:rFonts w:ascii="Times New Roman" w:hAnsi="Times New Roman"/>
          <w:sz w:val="24"/>
          <w:szCs w:val="24"/>
        </w:rPr>
      </w:pPr>
      <w:bookmarkStart w:id="0" w:name="_GoBack"/>
      <w:bookmarkEnd w:id="0"/>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8"/>
        <w:gridCol w:w="6520"/>
        <w:gridCol w:w="2842"/>
      </w:tblGrid>
      <w:tr w:rsidR="00493F65" w:rsidTr="00493F65">
        <w:trPr>
          <w:trHeight w:val="662"/>
        </w:trPr>
        <w:tc>
          <w:tcPr>
            <w:tcW w:w="568" w:type="dxa"/>
            <w:tcBorders>
              <w:top w:val="single" w:sz="6" w:space="0" w:color="auto"/>
              <w:left w:val="single" w:sz="6" w:space="0" w:color="auto"/>
              <w:bottom w:val="single" w:sz="6" w:space="0" w:color="auto"/>
              <w:right w:val="nil"/>
            </w:tcBorders>
            <w:vAlign w:val="center"/>
            <w:hideMark/>
          </w:tcPr>
          <w:p w:rsidR="00493F65" w:rsidRDefault="00493F65">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520" w:type="dxa"/>
            <w:tcBorders>
              <w:top w:val="single" w:sz="6" w:space="0" w:color="auto"/>
              <w:left w:val="single" w:sz="6" w:space="0" w:color="auto"/>
              <w:bottom w:val="single" w:sz="6" w:space="0" w:color="auto"/>
              <w:right w:val="single" w:sz="6" w:space="0" w:color="auto"/>
            </w:tcBorders>
            <w:vAlign w:val="center"/>
            <w:hideMark/>
          </w:tcPr>
          <w:p w:rsidR="00493F65" w:rsidRDefault="00493F65">
            <w:pPr>
              <w:pStyle w:val="1CStyle12"/>
              <w:spacing w:after="0" w:line="240" w:lineRule="auto"/>
              <w:ind w:right="425"/>
              <w:rPr>
                <w:sz w:val="22"/>
                <w:lang w:eastAsia="en-US"/>
              </w:rPr>
            </w:pPr>
            <w:r>
              <w:rPr>
                <w:sz w:val="22"/>
                <w:lang w:eastAsia="en-US"/>
              </w:rPr>
              <w:t>Выявленные нарушения</w:t>
            </w:r>
          </w:p>
        </w:tc>
        <w:tc>
          <w:tcPr>
            <w:tcW w:w="2842" w:type="dxa"/>
            <w:tcBorders>
              <w:top w:val="single" w:sz="6" w:space="0" w:color="auto"/>
              <w:left w:val="nil"/>
              <w:bottom w:val="single" w:sz="6" w:space="0" w:color="auto"/>
              <w:right w:val="single" w:sz="6" w:space="0" w:color="auto"/>
            </w:tcBorders>
            <w:vAlign w:val="center"/>
            <w:hideMark/>
          </w:tcPr>
          <w:p w:rsidR="00493F65" w:rsidRDefault="00493F65">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493F65" w:rsidTr="00493F65">
        <w:trPr>
          <w:trHeight w:val="759"/>
        </w:trPr>
        <w:tc>
          <w:tcPr>
            <w:tcW w:w="568" w:type="dxa"/>
            <w:tcBorders>
              <w:top w:val="single" w:sz="6" w:space="0" w:color="auto"/>
              <w:left w:val="single" w:sz="6" w:space="0" w:color="auto"/>
              <w:bottom w:val="single" w:sz="6" w:space="0" w:color="auto"/>
              <w:right w:val="nil"/>
            </w:tcBorders>
            <w:vAlign w:val="center"/>
            <w:hideMark/>
          </w:tcPr>
          <w:p w:rsidR="00493F65" w:rsidRDefault="00493F6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520" w:type="dxa"/>
            <w:tcBorders>
              <w:top w:val="single" w:sz="6" w:space="0" w:color="auto"/>
              <w:left w:val="single" w:sz="6" w:space="0" w:color="auto"/>
              <w:bottom w:val="single" w:sz="6" w:space="0" w:color="auto"/>
              <w:right w:val="single" w:sz="6" w:space="0" w:color="auto"/>
            </w:tcBorders>
            <w:vAlign w:val="center"/>
            <w:hideMark/>
          </w:tcPr>
          <w:p w:rsidR="00493F65" w:rsidRDefault="00493F65">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МТУ Ростехнадзора №05-15/6606 от 06.06.2018  от 06.06.2018 (г.Хабаровск)</w:t>
            </w:r>
            <w:r>
              <w:rPr>
                <w:b w:val="0"/>
                <w:sz w:val="22"/>
                <w:lang w:eastAsia="en-US"/>
              </w:rPr>
              <w:fldChar w:fldCharType="end"/>
            </w:r>
          </w:p>
        </w:tc>
        <w:tc>
          <w:tcPr>
            <w:tcW w:w="2842" w:type="dxa"/>
            <w:tcBorders>
              <w:top w:val="single" w:sz="6" w:space="0" w:color="auto"/>
              <w:left w:val="nil"/>
              <w:bottom w:val="single" w:sz="6" w:space="0" w:color="auto"/>
              <w:right w:val="single" w:sz="6" w:space="0" w:color="auto"/>
            </w:tcBorders>
            <w:vAlign w:val="center"/>
            <w:hideMark/>
          </w:tcPr>
          <w:p w:rsidR="00493F65" w:rsidRDefault="00493F65">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493F65" w:rsidRDefault="00493F65" w:rsidP="00493F65">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493F65" w:rsidRDefault="00493F65" w:rsidP="00493F65">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4/65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08.08.2019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493F65" w:rsidRDefault="00493F65" w:rsidP="00493F65">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493F65" w:rsidRDefault="00493F65" w:rsidP="00493F65">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93F65" w:rsidRDefault="00493F65" w:rsidP="00493F65">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C40407">
      <w:footerReference w:type="default" r:id="rId9"/>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DE" w:rsidRDefault="00511EDE" w:rsidP="00D01B2B">
      <w:pPr>
        <w:spacing w:after="0" w:line="240" w:lineRule="auto"/>
      </w:pPr>
      <w:r>
        <w:separator/>
      </w:r>
    </w:p>
  </w:endnote>
  <w:endnote w:type="continuationSeparator" w:id="0">
    <w:p w:rsidR="00511EDE" w:rsidRDefault="00511EDE"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493F65">
          <w:rPr>
            <w:noProof/>
          </w:rPr>
          <w:t>6</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DE" w:rsidRDefault="00511EDE" w:rsidP="00D01B2B">
      <w:pPr>
        <w:spacing w:after="0" w:line="240" w:lineRule="auto"/>
      </w:pPr>
      <w:r>
        <w:separator/>
      </w:r>
    </w:p>
  </w:footnote>
  <w:footnote w:type="continuationSeparator" w:id="0">
    <w:p w:rsidR="00511EDE" w:rsidRDefault="00511EDE"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24464"/>
    <w:rsid w:val="00045401"/>
    <w:rsid w:val="00074DE2"/>
    <w:rsid w:val="000B4F94"/>
    <w:rsid w:val="000D3C4E"/>
    <w:rsid w:val="000E56B4"/>
    <w:rsid w:val="000F5C4A"/>
    <w:rsid w:val="000F7036"/>
    <w:rsid w:val="00125573"/>
    <w:rsid w:val="001666C0"/>
    <w:rsid w:val="00177368"/>
    <w:rsid w:val="0018092B"/>
    <w:rsid w:val="001819A3"/>
    <w:rsid w:val="00184E81"/>
    <w:rsid w:val="001A4981"/>
    <w:rsid w:val="001C2511"/>
    <w:rsid w:val="001D50C3"/>
    <w:rsid w:val="001F4922"/>
    <w:rsid w:val="001F7D1B"/>
    <w:rsid w:val="00210022"/>
    <w:rsid w:val="00223EC5"/>
    <w:rsid w:val="00225A09"/>
    <w:rsid w:val="00242793"/>
    <w:rsid w:val="002639D1"/>
    <w:rsid w:val="002A23FE"/>
    <w:rsid w:val="002C71B1"/>
    <w:rsid w:val="002F10A0"/>
    <w:rsid w:val="003039A3"/>
    <w:rsid w:val="003419C5"/>
    <w:rsid w:val="003519C5"/>
    <w:rsid w:val="00364588"/>
    <w:rsid w:val="00391AFF"/>
    <w:rsid w:val="003931D4"/>
    <w:rsid w:val="003A716F"/>
    <w:rsid w:val="003B58F5"/>
    <w:rsid w:val="003C42FE"/>
    <w:rsid w:val="003D09DF"/>
    <w:rsid w:val="003E6441"/>
    <w:rsid w:val="003F3247"/>
    <w:rsid w:val="0040585D"/>
    <w:rsid w:val="00446976"/>
    <w:rsid w:val="00455EBB"/>
    <w:rsid w:val="0047474D"/>
    <w:rsid w:val="00493F65"/>
    <w:rsid w:val="004A5916"/>
    <w:rsid w:val="004B7C66"/>
    <w:rsid w:val="004C4941"/>
    <w:rsid w:val="004C6D8B"/>
    <w:rsid w:val="004E25B4"/>
    <w:rsid w:val="00511EDE"/>
    <w:rsid w:val="00514181"/>
    <w:rsid w:val="005271EB"/>
    <w:rsid w:val="00574AE3"/>
    <w:rsid w:val="00597451"/>
    <w:rsid w:val="005C7A9A"/>
    <w:rsid w:val="005D1A4C"/>
    <w:rsid w:val="0060045A"/>
    <w:rsid w:val="00612A80"/>
    <w:rsid w:val="00625BD6"/>
    <w:rsid w:val="00645498"/>
    <w:rsid w:val="00646D8C"/>
    <w:rsid w:val="00652A37"/>
    <w:rsid w:val="0065319A"/>
    <w:rsid w:val="00664EC1"/>
    <w:rsid w:val="00671633"/>
    <w:rsid w:val="0068348E"/>
    <w:rsid w:val="006A079B"/>
    <w:rsid w:val="006E230A"/>
    <w:rsid w:val="006F1880"/>
    <w:rsid w:val="006F2E1E"/>
    <w:rsid w:val="0070535F"/>
    <w:rsid w:val="00731F48"/>
    <w:rsid w:val="00733F35"/>
    <w:rsid w:val="00735239"/>
    <w:rsid w:val="00736B9B"/>
    <w:rsid w:val="007447B3"/>
    <w:rsid w:val="00745C20"/>
    <w:rsid w:val="00760235"/>
    <w:rsid w:val="00771119"/>
    <w:rsid w:val="0077739D"/>
    <w:rsid w:val="00783AA5"/>
    <w:rsid w:val="007A19C3"/>
    <w:rsid w:val="007B669A"/>
    <w:rsid w:val="007E2269"/>
    <w:rsid w:val="007F1782"/>
    <w:rsid w:val="00824EB4"/>
    <w:rsid w:val="0084271B"/>
    <w:rsid w:val="008428BE"/>
    <w:rsid w:val="00843073"/>
    <w:rsid w:val="00855FA1"/>
    <w:rsid w:val="0086338B"/>
    <w:rsid w:val="00866811"/>
    <w:rsid w:val="00876C4C"/>
    <w:rsid w:val="008770AA"/>
    <w:rsid w:val="00882186"/>
    <w:rsid w:val="008A7A55"/>
    <w:rsid w:val="008B3203"/>
    <w:rsid w:val="008C1BB8"/>
    <w:rsid w:val="008D4816"/>
    <w:rsid w:val="008D7C7B"/>
    <w:rsid w:val="008D7DD2"/>
    <w:rsid w:val="008E0E77"/>
    <w:rsid w:val="008E571D"/>
    <w:rsid w:val="008F6752"/>
    <w:rsid w:val="00903F9C"/>
    <w:rsid w:val="00913F53"/>
    <w:rsid w:val="00914726"/>
    <w:rsid w:val="0091703A"/>
    <w:rsid w:val="00936D55"/>
    <w:rsid w:val="00940D35"/>
    <w:rsid w:val="009421AB"/>
    <w:rsid w:val="0094246D"/>
    <w:rsid w:val="00985465"/>
    <w:rsid w:val="00996E11"/>
    <w:rsid w:val="009B06F2"/>
    <w:rsid w:val="009B21F8"/>
    <w:rsid w:val="009B6C14"/>
    <w:rsid w:val="009E5A3D"/>
    <w:rsid w:val="009E7F3C"/>
    <w:rsid w:val="009E7FB0"/>
    <w:rsid w:val="00A165C4"/>
    <w:rsid w:val="00A33791"/>
    <w:rsid w:val="00A43F95"/>
    <w:rsid w:val="00A53C68"/>
    <w:rsid w:val="00A5682D"/>
    <w:rsid w:val="00A77266"/>
    <w:rsid w:val="00A772AC"/>
    <w:rsid w:val="00A953CE"/>
    <w:rsid w:val="00A9639D"/>
    <w:rsid w:val="00AB17D2"/>
    <w:rsid w:val="00AF6D34"/>
    <w:rsid w:val="00B101D6"/>
    <w:rsid w:val="00B263BA"/>
    <w:rsid w:val="00B71706"/>
    <w:rsid w:val="00B80E5B"/>
    <w:rsid w:val="00BB55D6"/>
    <w:rsid w:val="00BC172D"/>
    <w:rsid w:val="00BC4277"/>
    <w:rsid w:val="00BC530E"/>
    <w:rsid w:val="00BD5A23"/>
    <w:rsid w:val="00BE542C"/>
    <w:rsid w:val="00BE5936"/>
    <w:rsid w:val="00C05A3F"/>
    <w:rsid w:val="00C16645"/>
    <w:rsid w:val="00C208B4"/>
    <w:rsid w:val="00C26600"/>
    <w:rsid w:val="00C40407"/>
    <w:rsid w:val="00C51CEE"/>
    <w:rsid w:val="00C655E7"/>
    <w:rsid w:val="00C718BE"/>
    <w:rsid w:val="00C8142B"/>
    <w:rsid w:val="00C963A2"/>
    <w:rsid w:val="00C96BEA"/>
    <w:rsid w:val="00CC34EA"/>
    <w:rsid w:val="00CD3B80"/>
    <w:rsid w:val="00CE2F2D"/>
    <w:rsid w:val="00CE4FAC"/>
    <w:rsid w:val="00D01B2B"/>
    <w:rsid w:val="00D44827"/>
    <w:rsid w:val="00D45CD0"/>
    <w:rsid w:val="00D531E4"/>
    <w:rsid w:val="00D62123"/>
    <w:rsid w:val="00DA3B90"/>
    <w:rsid w:val="00DA485E"/>
    <w:rsid w:val="00DC076F"/>
    <w:rsid w:val="00E2007D"/>
    <w:rsid w:val="00E31DC6"/>
    <w:rsid w:val="00E67CF5"/>
    <w:rsid w:val="00E93148"/>
    <w:rsid w:val="00E93293"/>
    <w:rsid w:val="00EA6ABB"/>
    <w:rsid w:val="00EB048C"/>
    <w:rsid w:val="00ED3763"/>
    <w:rsid w:val="00EE6419"/>
    <w:rsid w:val="00EF3B2D"/>
    <w:rsid w:val="00F22692"/>
    <w:rsid w:val="00F23ACB"/>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91708650">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35170928">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434205666">
      <w:bodyDiv w:val="1"/>
      <w:marLeft w:val="0"/>
      <w:marRight w:val="0"/>
      <w:marTop w:val="0"/>
      <w:marBottom w:val="0"/>
      <w:divBdr>
        <w:top w:val="none" w:sz="0" w:space="0" w:color="auto"/>
        <w:left w:val="none" w:sz="0" w:space="0" w:color="auto"/>
        <w:bottom w:val="none" w:sz="0" w:space="0" w:color="auto"/>
        <w:right w:val="none" w:sz="0" w:space="0" w:color="auto"/>
      </w:divBdr>
    </w:div>
    <w:div w:id="556362092">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46938538">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350057989">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911193175">
      <w:bodyDiv w:val="1"/>
      <w:marLeft w:val="0"/>
      <w:marRight w:val="0"/>
      <w:marTop w:val="0"/>
      <w:marBottom w:val="0"/>
      <w:divBdr>
        <w:top w:val="none" w:sz="0" w:space="0" w:color="auto"/>
        <w:left w:val="none" w:sz="0" w:space="0" w:color="auto"/>
        <w:bottom w:val="none" w:sz="0" w:space="0" w:color="auto"/>
        <w:right w:val="none" w:sz="0" w:space="0" w:color="auto"/>
      </w:divBdr>
    </w:div>
    <w:div w:id="2009557127">
      <w:bodyDiv w:val="1"/>
      <w:marLeft w:val="0"/>
      <w:marRight w:val="0"/>
      <w:marTop w:val="0"/>
      <w:marBottom w:val="0"/>
      <w:divBdr>
        <w:top w:val="none" w:sz="0" w:space="0" w:color="auto"/>
        <w:left w:val="none" w:sz="0" w:space="0" w:color="auto"/>
        <w:bottom w:val="none" w:sz="0" w:space="0" w:color="auto"/>
        <w:right w:val="none" w:sz="0" w:space="0" w:color="auto"/>
      </w:divBdr>
    </w:div>
    <w:div w:id="21264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74242-95F9-4DBA-A341-0D4540A2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12</cp:revision>
  <cp:lastPrinted>2017-08-10T11:42:00Z</cp:lastPrinted>
  <dcterms:created xsi:type="dcterms:W3CDTF">2019-02-08T07:18:00Z</dcterms:created>
  <dcterms:modified xsi:type="dcterms:W3CDTF">2019-02-08T08:17:00Z</dcterms:modified>
</cp:coreProperties>
</file>